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17679" w14:textId="17B29880" w:rsidR="00917C71" w:rsidRPr="00A85114" w:rsidRDefault="00917C71" w:rsidP="00D32DDE">
      <w:pPr>
        <w:pStyle w:val="nadpisvelik"/>
        <w:spacing w:after="840"/>
      </w:pPr>
      <w:r w:rsidRPr="00A85114">
        <w:t>Metodické vysvětlivky</w:t>
      </w:r>
    </w:p>
    <w:p w14:paraId="6A5AB72D" w14:textId="77777777" w:rsidR="00917C71" w:rsidRPr="00A85114" w:rsidRDefault="00917C71">
      <w:pPr>
        <w:pStyle w:val="nadpismal"/>
        <w:spacing w:after="600"/>
      </w:pPr>
      <w:r w:rsidRPr="00A85114">
        <w:tab/>
        <w:t>Vazba na mezinárodní normy</w:t>
      </w:r>
    </w:p>
    <w:p w14:paraId="35323488" w14:textId="77777777" w:rsidR="00917C71" w:rsidRPr="00A85114" w:rsidRDefault="00917C71">
      <w:pPr>
        <w:pStyle w:val="odstavecbn"/>
      </w:pPr>
      <w:r w:rsidRPr="00A85114">
        <w:t>Obsah hlavních pojmů používaných v publikaci plně odpovídá definicím ukazatelů uvedeným v „Rezoluci o statistice ekonomicky aktivního obyvatelstva, zaměstnanosti, nezaměstnanosti a</w:t>
      </w:r>
      <w:r w:rsidR="00FD4352" w:rsidRPr="00A85114">
        <w:t> </w:t>
      </w:r>
      <w:r w:rsidRPr="00A85114">
        <w:t>podzaměstnanosti”. Tato základní rezoluce přijatá 13. mezinárodní konferencí statistiků práce v říjnu 1982 obsahuje komplexní definice a doporučení ILO pro sledování charakteristik trhu práce. V šetření jsou zohledněny i další závazné mezinárodní normy zejména úžeji orientované rezoluce ILO a</w:t>
      </w:r>
      <w:r w:rsidR="00FD4352" w:rsidRPr="00A85114">
        <w:t> </w:t>
      </w:r>
      <w:r w:rsidRPr="00A85114">
        <w:t>mezinárodní klasifikace a číselníky se vztahem k problematice trhu práce.</w:t>
      </w:r>
    </w:p>
    <w:p w14:paraId="6216108F" w14:textId="77777777" w:rsidR="00917C71" w:rsidRPr="00A85114" w:rsidRDefault="00917C71">
      <w:pPr>
        <w:pStyle w:val="nadpismal"/>
      </w:pPr>
      <w:r w:rsidRPr="00A85114">
        <w:tab/>
        <w:t>Metodika ukazatelů VŠPS</w:t>
      </w:r>
    </w:p>
    <w:p w14:paraId="03861EE9" w14:textId="5D13FCA0" w:rsidR="00917C71" w:rsidRPr="00A85114" w:rsidRDefault="00917C71">
      <w:pPr>
        <w:pStyle w:val="odstavecbn"/>
        <w:spacing w:after="120"/>
      </w:pPr>
      <w:r w:rsidRPr="00A85114">
        <w:t>Podle výše uvedené rezoluce ILO z října 1982 lze populaci podle vztahu k trhu práce členit do základních kategorií, jak je uvedeno v následujícím schématu, v němž je naznačeno i relativní zastoupení jednotlivých skupin v České republice (4. čtvrtletí 20</w:t>
      </w:r>
      <w:r w:rsidR="00A273A7" w:rsidRPr="00A85114">
        <w:t>2</w:t>
      </w:r>
      <w:r w:rsidR="007768BD" w:rsidRPr="00A85114">
        <w:t>3</w:t>
      </w:r>
      <w:r w:rsidRPr="00A85114">
        <w:t>) :</w:t>
      </w:r>
    </w:p>
    <w:p w14:paraId="4B5C85C5" w14:textId="77777777" w:rsidR="003F40C6" w:rsidRPr="00A85114" w:rsidRDefault="003F40C6">
      <w:pPr>
        <w:pStyle w:val="odstavecbn"/>
        <w:spacing w:after="120"/>
      </w:pPr>
    </w:p>
    <w:p w14:paraId="3784A817" w14:textId="77777777" w:rsidR="00917C71" w:rsidRPr="00A85114" w:rsidRDefault="00917C71">
      <w:pPr>
        <w:widowControl w:val="0"/>
        <w:tabs>
          <w:tab w:val="left" w:pos="-1075"/>
          <w:tab w:val="left" w:pos="-720"/>
          <w:tab w:val="left" w:pos="0"/>
          <w:tab w:val="left" w:pos="6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7"/>
        <w:gridCol w:w="1119"/>
        <w:gridCol w:w="1636"/>
        <w:gridCol w:w="4036"/>
        <w:gridCol w:w="1170"/>
      </w:tblGrid>
      <w:tr w:rsidR="00870E9F" w:rsidRPr="00A85114" w14:paraId="144825F1" w14:textId="77777777" w:rsidTr="001E4D98">
        <w:trPr>
          <w:cantSplit/>
          <w:trHeight w:val="403"/>
          <w:jc w:val="center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73145CE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  <w:r w:rsidRPr="00A85114">
              <w:rPr>
                <w:rFonts w:ascii="Arial" w:hAnsi="Arial"/>
                <w:sz w:val="18"/>
              </w:rPr>
              <w:t>populace</w:t>
            </w:r>
          </w:p>
          <w:p w14:paraId="384FECAB" w14:textId="77777777" w:rsidR="00BC2527" w:rsidRPr="00A85114" w:rsidRDefault="00870E9F" w:rsidP="00BC2527">
            <w:pPr>
              <w:jc w:val="center"/>
              <w:rPr>
                <w:rFonts w:ascii="Arial" w:hAnsi="Arial"/>
                <w:sz w:val="10"/>
              </w:rPr>
            </w:pPr>
            <w:r w:rsidRPr="00A85114">
              <w:rPr>
                <w:rFonts w:ascii="Arial" w:hAnsi="Arial"/>
                <w:sz w:val="18"/>
              </w:rPr>
              <w:t>celkem</w:t>
            </w:r>
            <w:r w:rsidR="00BC2527" w:rsidRPr="00A85114">
              <w:rPr>
                <w:rFonts w:ascii="Arial" w:hAnsi="Arial"/>
                <w:sz w:val="18"/>
              </w:rPr>
              <w:br/>
            </w:r>
          </w:p>
          <w:p w14:paraId="6D372746" w14:textId="77777777" w:rsidR="00870E9F" w:rsidRPr="00A85114" w:rsidRDefault="00BC2527" w:rsidP="00BC2527">
            <w:pPr>
              <w:jc w:val="center"/>
              <w:rPr>
                <w:rFonts w:ascii="Arial" w:hAnsi="Arial"/>
                <w:b/>
                <w:sz w:val="18"/>
              </w:rPr>
            </w:pPr>
            <w:r w:rsidRPr="00A85114">
              <w:rPr>
                <w:rFonts w:ascii="Arial" w:hAnsi="Arial"/>
                <w:b/>
                <w:sz w:val="18"/>
              </w:rPr>
              <w:t>100 %</w:t>
            </w:r>
          </w:p>
        </w:tc>
        <w:tc>
          <w:tcPr>
            <w:tcW w:w="11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A8962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  <w:r w:rsidRPr="00A85114">
              <w:rPr>
                <w:rFonts w:ascii="Arial" w:hAnsi="Arial"/>
                <w:sz w:val="18"/>
              </w:rPr>
              <w:t>populace 0-14 let</w:t>
            </w:r>
          </w:p>
        </w:tc>
        <w:tc>
          <w:tcPr>
            <w:tcW w:w="567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A57699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  <w:r w:rsidRPr="00A85114">
              <w:rPr>
                <w:rFonts w:ascii="Arial" w:hAnsi="Arial"/>
                <w:sz w:val="18"/>
              </w:rPr>
              <w:t>ekonomicky neaktivní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C3D17B" w14:textId="62CF6129" w:rsidR="00870E9F" w:rsidRPr="00A85114" w:rsidRDefault="00F8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14">
              <w:rPr>
                <w:rFonts w:ascii="Arial" w:hAnsi="Arial" w:cs="Arial"/>
                <w:b/>
                <w:sz w:val="18"/>
                <w:szCs w:val="18"/>
              </w:rPr>
              <w:t>16,</w:t>
            </w:r>
            <w:r w:rsidR="007768BD" w:rsidRPr="00A8511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70E9F" w:rsidRPr="00A85114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870E9F" w:rsidRPr="00A85114" w14:paraId="681F0234" w14:textId="77777777" w:rsidTr="001E4D98">
        <w:trPr>
          <w:cantSplit/>
          <w:trHeight w:val="403"/>
          <w:jc w:val="center"/>
        </w:trPr>
        <w:tc>
          <w:tcPr>
            <w:tcW w:w="110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E44241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E77D5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  <w:r w:rsidRPr="00A85114">
              <w:rPr>
                <w:rFonts w:ascii="Arial" w:hAnsi="Arial"/>
                <w:sz w:val="18"/>
              </w:rPr>
              <w:t xml:space="preserve">populace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A85114">
                <w:rPr>
                  <w:rFonts w:ascii="Arial" w:hAnsi="Arial"/>
                  <w:sz w:val="18"/>
                </w:rPr>
                <w:t>15 a</w:t>
              </w:r>
            </w:smartTag>
            <w:r w:rsidRPr="00A85114">
              <w:rPr>
                <w:rFonts w:ascii="Arial" w:hAnsi="Arial"/>
                <w:sz w:val="18"/>
              </w:rPr>
              <w:t xml:space="preserve"> více</w:t>
            </w:r>
          </w:p>
          <w:p w14:paraId="5CD7CD0A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  <w:r w:rsidRPr="00A85114">
              <w:rPr>
                <w:rFonts w:ascii="Arial" w:hAnsi="Arial"/>
                <w:sz w:val="18"/>
              </w:rPr>
              <w:t>let</w:t>
            </w:r>
          </w:p>
        </w:tc>
        <w:tc>
          <w:tcPr>
            <w:tcW w:w="567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E1EE58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818D85" w14:textId="48CF5655" w:rsidR="00870E9F" w:rsidRPr="00A85114" w:rsidRDefault="00870E9F" w:rsidP="00052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14">
              <w:rPr>
                <w:rFonts w:ascii="Arial" w:hAnsi="Arial" w:cs="Arial"/>
                <w:b/>
                <w:sz w:val="18"/>
                <w:szCs w:val="18"/>
              </w:rPr>
              <w:t>33,</w:t>
            </w:r>
            <w:r w:rsidR="007768BD" w:rsidRPr="00A851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85114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870E9F" w:rsidRPr="00A85114" w14:paraId="3CB52751" w14:textId="77777777" w:rsidTr="001E4D98">
        <w:trPr>
          <w:cantSplit/>
          <w:trHeight w:val="820"/>
          <w:jc w:val="center"/>
        </w:trPr>
        <w:tc>
          <w:tcPr>
            <w:tcW w:w="110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A46B65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8C7C0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3E439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  <w:r w:rsidRPr="00A85114">
              <w:rPr>
                <w:rFonts w:ascii="Arial" w:hAnsi="Arial"/>
                <w:sz w:val="18"/>
              </w:rPr>
              <w:t>ekonomicky aktivní (pracovní síla)</w:t>
            </w:r>
          </w:p>
        </w:tc>
        <w:tc>
          <w:tcPr>
            <w:tcW w:w="403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0E71F84" w14:textId="77777777" w:rsidR="00870E9F" w:rsidRPr="00A85114" w:rsidRDefault="00870E9F" w:rsidP="00FD4352">
            <w:pPr>
              <w:jc w:val="center"/>
              <w:rPr>
                <w:rFonts w:ascii="Arial" w:hAnsi="Arial"/>
                <w:sz w:val="18"/>
              </w:rPr>
            </w:pPr>
            <w:r w:rsidRPr="00A85114">
              <w:rPr>
                <w:rFonts w:ascii="Arial" w:hAnsi="Arial"/>
                <w:sz w:val="18"/>
              </w:rPr>
              <w:t>zaměstnaní v NH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10FB9" w14:textId="288D16AC" w:rsidR="00870E9F" w:rsidRPr="00A85114" w:rsidRDefault="00F814A0" w:rsidP="00740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1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768BD" w:rsidRPr="00A8511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85114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768BD" w:rsidRPr="00A8511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870E9F" w:rsidRPr="00A85114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870E9F" w:rsidRPr="00A85114" w14:paraId="2309E6FB" w14:textId="77777777" w:rsidTr="001E4D98">
        <w:trPr>
          <w:cantSplit/>
          <w:trHeight w:val="567"/>
          <w:jc w:val="center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B212B0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83AF9F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36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F53DC1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EEA87" w14:textId="77777777" w:rsidR="00870E9F" w:rsidRPr="00A85114" w:rsidRDefault="00870E9F">
            <w:pPr>
              <w:jc w:val="center"/>
              <w:rPr>
                <w:rFonts w:ascii="Arial" w:hAnsi="Arial"/>
                <w:sz w:val="18"/>
              </w:rPr>
            </w:pPr>
            <w:r w:rsidRPr="00A85114">
              <w:rPr>
                <w:rFonts w:ascii="Arial" w:hAnsi="Arial"/>
                <w:sz w:val="18"/>
              </w:rPr>
              <w:t>nezaměstnaní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83FF1" w14:textId="47AB7E41" w:rsidR="00870E9F" w:rsidRPr="00A85114" w:rsidRDefault="00870E9F" w:rsidP="00FD43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14">
              <w:rPr>
                <w:rFonts w:ascii="Arial" w:hAnsi="Arial" w:cs="Arial"/>
                <w:b/>
                <w:sz w:val="18"/>
                <w:szCs w:val="18"/>
              </w:rPr>
              <w:t>1,</w:t>
            </w:r>
            <w:r w:rsidR="007768BD" w:rsidRPr="00A8511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85114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</w:tbl>
    <w:p w14:paraId="4DEEEA46" w14:textId="77777777" w:rsidR="00917C71" w:rsidRPr="00A85114" w:rsidRDefault="00917C71">
      <w:pPr>
        <w:pStyle w:val="odstavecbn"/>
        <w:spacing w:before="60" w:after="0"/>
        <w:rPr>
          <w:sz w:val="16"/>
        </w:rPr>
      </w:pPr>
      <w:r w:rsidRPr="00A85114">
        <w:rPr>
          <w:sz w:val="16"/>
        </w:rPr>
        <w:t>Pozn. :</w:t>
      </w:r>
      <w:r w:rsidRPr="00A85114">
        <w:rPr>
          <w:sz w:val="16"/>
        </w:rPr>
        <w:tab/>
        <w:t>NH = národní hospodářství</w:t>
      </w:r>
    </w:p>
    <w:p w14:paraId="619E5705" w14:textId="77777777" w:rsidR="00917C71" w:rsidRPr="00A85114" w:rsidRDefault="00917C71">
      <w:pPr>
        <w:pStyle w:val="odstavecbn"/>
        <w:spacing w:after="0"/>
        <w:rPr>
          <w:i/>
          <w:iCs/>
        </w:rPr>
      </w:pPr>
      <w:r w:rsidRPr="00A85114">
        <w:rPr>
          <w:sz w:val="16"/>
        </w:rPr>
        <w:tab/>
      </w:r>
    </w:p>
    <w:p w14:paraId="127D419F" w14:textId="77777777" w:rsidR="007640F1" w:rsidRPr="00A85114" w:rsidRDefault="00917C71" w:rsidP="007640F1">
      <w:pPr>
        <w:pStyle w:val="odstavecbn"/>
        <w:spacing w:after="0"/>
      </w:pPr>
      <w:r w:rsidRPr="00A85114">
        <w:tab/>
      </w:r>
    </w:p>
    <w:p w14:paraId="6A4B2C54" w14:textId="77777777" w:rsidR="00917C71" w:rsidRPr="00A85114" w:rsidRDefault="00917C71">
      <w:pPr>
        <w:pStyle w:val="odstavecbn"/>
      </w:pPr>
      <w:r w:rsidRPr="00A85114">
        <w:t xml:space="preserve">Pro zařazení respondenta do konkrétní skupiny je vždy základním a rozhodujícím </w:t>
      </w:r>
      <w:r w:rsidR="00404BB3" w:rsidRPr="00A85114">
        <w:t>kritériem</w:t>
      </w:r>
      <w:r w:rsidRPr="00A85114">
        <w:t xml:space="preserve"> jeho</w:t>
      </w:r>
      <w:r w:rsidRPr="00A85114">
        <w:rPr>
          <w:b/>
          <w:bCs/>
        </w:rPr>
        <w:t xml:space="preserve"> skutečná aktivita na trhu práce v referenčním týdnu</w:t>
      </w:r>
      <w:r w:rsidRPr="00A85114">
        <w:t>, nikoliv jeho tzv. obvyklé postavení.</w:t>
      </w:r>
    </w:p>
    <w:p w14:paraId="60F07BDD" w14:textId="77777777" w:rsidR="00917C71" w:rsidRPr="00A85114" w:rsidRDefault="00917C71">
      <w:pPr>
        <w:pStyle w:val="odstavecbn"/>
      </w:pPr>
      <w:r w:rsidRPr="00A85114">
        <w:t>Definice jednotlivých ukazatelů VŠPS se soustřeďuje jen na základní ukazatele, které mají vazbu na populaci starší 15 let (mladší osoby jsou vždy považovány za ekonomicky neaktivní). U každé z</w:t>
      </w:r>
      <w:r w:rsidR="00FD4352" w:rsidRPr="00A85114">
        <w:t> </w:t>
      </w:r>
      <w:r w:rsidRPr="00A85114">
        <w:t xml:space="preserve">uvedených skupin populace jsou sledovány její důležité charakteristické znaky, které pak jsou v příslušném </w:t>
      </w:r>
      <w:r w:rsidR="00075FAC" w:rsidRPr="00A85114">
        <w:t>okruh</w:t>
      </w:r>
      <w:r w:rsidRPr="00A85114">
        <w:t xml:space="preserve">u tabulek kvantifikovány. Význam těchto specifických ukazatelů není z důvodu jejich obsáhlosti popisován. Je však buď </w:t>
      </w:r>
      <w:r w:rsidR="006E6A6B" w:rsidRPr="00A85114">
        <w:t>zřejmý, nebo</w:t>
      </w:r>
      <w:r w:rsidRPr="00A85114">
        <w:t xml:space="preserve"> jej může v případě potřeby uživatel získat na ČSÚ.</w:t>
      </w:r>
    </w:p>
    <w:p w14:paraId="04CCB5F7" w14:textId="77777777" w:rsidR="003F40C6" w:rsidRPr="00A85114" w:rsidRDefault="00917C71">
      <w:pPr>
        <w:pStyle w:val="nadpismal"/>
      </w:pPr>
      <w:r w:rsidRPr="00A85114">
        <w:tab/>
      </w:r>
    </w:p>
    <w:p w14:paraId="3C6D6EB1" w14:textId="77777777" w:rsidR="00917C71" w:rsidRPr="00A85114" w:rsidRDefault="00917C71">
      <w:pPr>
        <w:pStyle w:val="nadpismal"/>
      </w:pPr>
      <w:r w:rsidRPr="00A85114">
        <w:lastRenderedPageBreak/>
        <w:t>Ekonomický status</w:t>
      </w:r>
      <w:r w:rsidR="00353C9F" w:rsidRPr="00A85114">
        <w:fldChar w:fldCharType="begin"/>
      </w:r>
      <w:r w:rsidRPr="00A85114">
        <w:instrText>tc "EKONOMICKÝ  STATUS " \l 2</w:instrText>
      </w:r>
      <w:r w:rsidR="00353C9F" w:rsidRPr="00A85114">
        <w:fldChar w:fldCharType="end"/>
      </w:r>
    </w:p>
    <w:p w14:paraId="4D3C4B5A" w14:textId="77777777" w:rsidR="004E7756" w:rsidRPr="00A85114" w:rsidRDefault="00917C71">
      <w:pPr>
        <w:pStyle w:val="odstavecbn"/>
      </w:pPr>
      <w:r w:rsidRPr="00A85114">
        <w:t>Ekonomický status vyjadřuje základní rozdělení obyvatelstva ve věku 15 let a více podle zařazení na trhu práce. Tato populace je členěna na</w:t>
      </w:r>
      <w:r w:rsidR="004E7756" w:rsidRPr="00A85114">
        <w:t>:</w:t>
      </w:r>
    </w:p>
    <w:p w14:paraId="1D238760" w14:textId="77777777" w:rsidR="004E7756" w:rsidRPr="00A85114" w:rsidRDefault="00917C71" w:rsidP="0083038A">
      <w:pPr>
        <w:pStyle w:val="odstavecbn"/>
        <w:numPr>
          <w:ilvl w:val="0"/>
          <w:numId w:val="15"/>
        </w:numPr>
        <w:spacing w:after="120"/>
        <w:rPr>
          <w:b/>
          <w:bCs/>
        </w:rPr>
      </w:pPr>
      <w:r w:rsidRPr="00A85114">
        <w:rPr>
          <w:b/>
          <w:bCs/>
        </w:rPr>
        <w:t>ekonomicky aktivní obyvatelstvo, tj. zaměstnané a</w:t>
      </w:r>
      <w:r w:rsidR="006104E5" w:rsidRPr="00A85114">
        <w:rPr>
          <w:b/>
          <w:bCs/>
        </w:rPr>
        <w:t> </w:t>
      </w:r>
      <w:r w:rsidRPr="00A85114">
        <w:rPr>
          <w:b/>
          <w:bCs/>
        </w:rPr>
        <w:t>nezaměstnané</w:t>
      </w:r>
    </w:p>
    <w:p w14:paraId="770D32E2" w14:textId="77777777" w:rsidR="004E7756" w:rsidRPr="00A85114" w:rsidRDefault="004E7756" w:rsidP="0083038A">
      <w:pPr>
        <w:pStyle w:val="odstavecbn"/>
        <w:spacing w:after="120"/>
        <w:rPr>
          <w:b/>
          <w:bCs/>
        </w:rPr>
      </w:pPr>
      <w:r w:rsidRPr="00A85114">
        <w:rPr>
          <w:b/>
          <w:bCs/>
        </w:rPr>
        <w:tab/>
      </w:r>
      <w:r w:rsidR="00917C71" w:rsidRPr="00A85114">
        <w:rPr>
          <w:b/>
          <w:bCs/>
        </w:rPr>
        <w:t xml:space="preserve">a </w:t>
      </w:r>
    </w:p>
    <w:p w14:paraId="5065ED1B" w14:textId="77777777" w:rsidR="00917C71" w:rsidRPr="00A85114" w:rsidRDefault="00917C71" w:rsidP="0083038A">
      <w:pPr>
        <w:pStyle w:val="odstavecbn"/>
        <w:numPr>
          <w:ilvl w:val="0"/>
          <w:numId w:val="15"/>
        </w:numPr>
        <w:spacing w:after="120"/>
      </w:pPr>
      <w:r w:rsidRPr="00A85114">
        <w:rPr>
          <w:b/>
          <w:bCs/>
        </w:rPr>
        <w:t>obyvatelstvo ekonomicky neaktivní</w:t>
      </w:r>
      <w:r w:rsidRPr="00A85114">
        <w:t>.</w:t>
      </w:r>
    </w:p>
    <w:p w14:paraId="7145F8F3" w14:textId="77777777" w:rsidR="00C716C2" w:rsidRPr="00A85114" w:rsidRDefault="00C716C2" w:rsidP="00C716C2">
      <w:pPr>
        <w:pStyle w:val="nadpismal"/>
        <w:spacing w:after="360"/>
      </w:pPr>
      <w:r w:rsidRPr="00A85114">
        <w:t>Ukazatele</w:t>
      </w:r>
    </w:p>
    <w:p w14:paraId="246C81CF" w14:textId="77777777" w:rsidR="00917C71" w:rsidRPr="00A85114" w:rsidRDefault="00917C71" w:rsidP="0083038A">
      <w:pPr>
        <w:pStyle w:val="nadpismal"/>
        <w:numPr>
          <w:ilvl w:val="0"/>
          <w:numId w:val="14"/>
        </w:numPr>
        <w:spacing w:before="0" w:after="360"/>
        <w:ind w:hanging="357"/>
      </w:pPr>
      <w:r w:rsidRPr="00A85114">
        <w:t>Zaměstna</w:t>
      </w:r>
      <w:r w:rsidR="004E7756" w:rsidRPr="00A85114">
        <w:t>ní</w:t>
      </w:r>
    </w:p>
    <w:p w14:paraId="71BC9BAB" w14:textId="77777777" w:rsidR="00917C71" w:rsidRPr="00A85114" w:rsidRDefault="009F56FF">
      <w:pPr>
        <w:pStyle w:val="odstavecbn"/>
      </w:pPr>
      <w:r w:rsidRPr="00A85114">
        <w:t>Na 15. </w:t>
      </w:r>
      <w:r w:rsidR="00917C71" w:rsidRPr="00A85114"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Pr="00A85114">
        <w:t> </w:t>
      </w:r>
      <w:r w:rsidR="00917C71" w:rsidRPr="00A85114">
        <w:t>skupině pracovníků na vlastní účet pak odpovídá skupina podnikatelů bez zaměstnanců.</w:t>
      </w:r>
    </w:p>
    <w:p w14:paraId="6BACD52C" w14:textId="78EA7CD0" w:rsidR="00917C71" w:rsidRPr="00A85114" w:rsidRDefault="00917C71">
      <w:pPr>
        <w:pStyle w:val="odstavecbn"/>
      </w:pPr>
      <w:r w:rsidRPr="00A85114">
        <w:rPr>
          <w:b/>
          <w:bCs/>
        </w:rPr>
        <w:t>Zaměstnaní</w:t>
      </w:r>
      <w:r w:rsidRPr="00A85114">
        <w:t xml:space="preserve"> jsou všechny osoby 15leté a starší, které během referenčního týdne příslušely mezi placené zaměstnané nebo zaměstnané ve vlastním podniku. Není přitom rozhodující, zda jejich pracovní aktivita měla trvalý, dočasný, sezónní či příležitostný charakter a zda měly jen jedno nebo více souběžných zaměstnání. Pro účely zjišťování je pojem práce interpretován jako </w:t>
      </w:r>
      <w:r w:rsidRPr="00A85114">
        <w:rPr>
          <w:b/>
          <w:bCs/>
        </w:rPr>
        <w:t>práce alespoň po dobu 1 hodiny v referenčním týdnu</w:t>
      </w:r>
      <w:r w:rsidRPr="00A85114">
        <w:t>.</w:t>
      </w:r>
      <w:r w:rsidR="00200423" w:rsidRPr="00A85114">
        <w:t xml:space="preserve"> Mezi zaměstnané jsou zařazeny i osoby, které během referenčního období nebyly dočasně v</w:t>
      </w:r>
      <w:r w:rsidR="005E2FE3" w:rsidRPr="00A85114">
        <w:t> </w:t>
      </w:r>
      <w:r w:rsidR="00200423" w:rsidRPr="00A85114">
        <w:t>práci</w:t>
      </w:r>
      <w:r w:rsidR="005E2FE3" w:rsidRPr="00A85114">
        <w:t xml:space="preserve"> </w:t>
      </w:r>
      <w:r w:rsidR="00200423" w:rsidRPr="00A85114">
        <w:t>a přitom měly vazbu ke svému zaměstnání.</w:t>
      </w:r>
      <w:r w:rsidRPr="00A85114">
        <w:t xml:space="preserve"> Za zaměstnané jsou považováni i učni, kteří dostávají mzdu, plat nebo odměnu podle stejného principu jako jiné osoby. Obdobně studenti, osoby v domácnosti a další </w:t>
      </w:r>
      <w:r w:rsidR="00383138" w:rsidRPr="00A85114">
        <w:t xml:space="preserve">respondenti </w:t>
      </w:r>
      <w:r w:rsidRPr="00A85114">
        <w:t>zabývající se především mimoekonomickými aktivitami, kteří však v referenčním období byli navíc v zaměstnání, jsou také považováni za zaměstnané. Do skupiny zaměstnaných naopak nejsou zahrnovány osoby na </w:t>
      </w:r>
      <w:r w:rsidR="00497D65" w:rsidRPr="00A85114">
        <w:t xml:space="preserve">rodičovské </w:t>
      </w:r>
      <w:r w:rsidRPr="00A85114">
        <w:t>(</w:t>
      </w:r>
      <w:r w:rsidR="00497D65" w:rsidRPr="00A85114">
        <w:t>dříve další mateřské</w:t>
      </w:r>
      <w:r w:rsidRPr="00A85114">
        <w:t>) dovolené, jejichž postavení má podle m</w:t>
      </w:r>
      <w:r w:rsidR="005E369F" w:rsidRPr="00A85114">
        <w:t xml:space="preserve">etodiky ILO odlišný charakter. </w:t>
      </w:r>
      <w:r w:rsidRPr="00A85114">
        <w:t>Pro odvětvové zařazení zaměstnaných je rozhodující odvětví činnosti pracoviště.</w:t>
      </w:r>
    </w:p>
    <w:p w14:paraId="607AE21B" w14:textId="77777777" w:rsidR="00917C71" w:rsidRPr="00A85114" w:rsidRDefault="00917C71">
      <w:pPr>
        <w:pStyle w:val="odstavecbn"/>
      </w:pPr>
      <w:r w:rsidRPr="00A85114">
        <w:rPr>
          <w:b/>
          <w:bCs/>
        </w:rPr>
        <w:t>Zaměstnanci</w:t>
      </w:r>
      <w:r w:rsidRPr="00A85114">
        <w:t xml:space="preserve"> jsou všechny osoby s formální vazbou k zaměstnání bez ohledu na to, zda v referenčním týdnu skutečně pracovaly či nikoliv. Formální vazbou k zaměstnání se rozumí především pracovní poměr (v současné legislativní úpravě pracovní smlouva, jmenování a volba), dále dohoda o provedení práce a dohoda o pracovní činnosti, popřípadě další smluvní vztahy mimo oblast pracovního práva. Mezi zaměstnance patří podle ILO rovněž příslušníci armády (vojáci z povolání a do roku 2004 vojáci v základní službě); tato skupina osob je zahrnuta do celkové zaměstnanosti v národním hospodářství.</w:t>
      </w:r>
    </w:p>
    <w:p w14:paraId="65412004" w14:textId="77777777" w:rsidR="00135DDF" w:rsidRPr="00A85114" w:rsidRDefault="00135DDF" w:rsidP="00135DD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85114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A85114" w:rsidDel="00C13F0C">
        <w:rPr>
          <w:rFonts w:ascii="Arial" w:hAnsi="Arial" w:cs="Arial"/>
          <w:sz w:val="20"/>
          <w:szCs w:val="32"/>
        </w:rPr>
        <w:t xml:space="preserve"> </w:t>
      </w:r>
      <w:r w:rsidRPr="00A85114">
        <w:rPr>
          <w:rFonts w:ascii="Arial" w:hAnsi="Arial" w:cs="Arial"/>
          <w:sz w:val="20"/>
          <w:szCs w:val="32"/>
        </w:rPr>
        <w:t>jsou</w:t>
      </w:r>
      <w:r w:rsidR="00AE17CC" w:rsidRPr="00A85114">
        <w:rPr>
          <w:rFonts w:ascii="Arial" w:hAnsi="Arial" w:cs="Arial"/>
          <w:sz w:val="20"/>
          <w:szCs w:val="32"/>
        </w:rPr>
        <w:t xml:space="preserve"> od roku 2012 </w:t>
      </w:r>
      <w:r w:rsidR="00AE17CC" w:rsidRPr="00A85114">
        <w:rPr>
          <w:rFonts w:ascii="Arial" w:hAnsi="Arial" w:cs="Arial"/>
          <w:bCs/>
          <w:sz w:val="20"/>
          <w:szCs w:val="32"/>
        </w:rPr>
        <w:t>zahrnováni mezi zaměstnance</w:t>
      </w:r>
      <w:r w:rsidR="00AE17CC" w:rsidRPr="00A85114">
        <w:rPr>
          <w:rFonts w:ascii="Arial" w:hAnsi="Arial" w:cs="Arial"/>
          <w:sz w:val="20"/>
          <w:szCs w:val="32"/>
        </w:rPr>
        <w:t>.</w:t>
      </w:r>
    </w:p>
    <w:p w14:paraId="0E761D1C" w14:textId="77777777" w:rsidR="007D414C" w:rsidRPr="00A85114" w:rsidRDefault="007D414C" w:rsidP="00135DDF">
      <w:pPr>
        <w:pStyle w:val="odstavecbn"/>
        <w:rPr>
          <w:b/>
          <w:bCs/>
        </w:rPr>
      </w:pPr>
    </w:p>
    <w:p w14:paraId="644784F9" w14:textId="77777777" w:rsidR="00917C71" w:rsidRPr="00A85114" w:rsidRDefault="00917C71" w:rsidP="00135DDF">
      <w:pPr>
        <w:pStyle w:val="odstavecbn"/>
      </w:pPr>
      <w:r w:rsidRPr="00A85114">
        <w:rPr>
          <w:b/>
          <w:bCs/>
        </w:rPr>
        <w:t>Zaměstnaní ve vlastním podniku</w:t>
      </w:r>
      <w:r w:rsidRPr="00A85114">
        <w:t xml:space="preserve"> jsou </w:t>
      </w:r>
      <w:r w:rsidRPr="00A85114">
        <w:rPr>
          <w:b/>
          <w:bCs/>
        </w:rPr>
        <w:t>zaměstnavatelé</w:t>
      </w:r>
      <w:r w:rsidRPr="00A85114">
        <w:t xml:space="preserve"> (podnikatelé se zaměstnanci) a</w:t>
      </w:r>
      <w:r w:rsidR="001816D8" w:rsidRPr="00A85114">
        <w:t> </w:t>
      </w:r>
      <w:r w:rsidRPr="00A85114">
        <w:rPr>
          <w:b/>
          <w:bCs/>
        </w:rPr>
        <w:t>pracovníci na vlastní účet</w:t>
      </w:r>
      <w:r w:rsidRPr="00A85114">
        <w:t xml:space="preserve"> (podnikatelé bez zaměstnanců). Za zaměstnané ve vlastním podniku se považují i </w:t>
      </w:r>
      <w:r w:rsidRPr="00A85114">
        <w:rPr>
          <w:b/>
          <w:bCs/>
        </w:rPr>
        <w:t>pomáhající rodinní příslušníci</w:t>
      </w:r>
      <w:r w:rsidRPr="00A85114">
        <w:t xml:space="preserve"> bez ohledu na počet hodin odpracovaných během referenčního týdne.</w:t>
      </w:r>
    </w:p>
    <w:p w14:paraId="26C54170" w14:textId="77777777" w:rsidR="00917C71" w:rsidRPr="00A85114" w:rsidRDefault="00917C71" w:rsidP="0083038A">
      <w:pPr>
        <w:pStyle w:val="nadpismal"/>
        <w:keepNext/>
        <w:numPr>
          <w:ilvl w:val="0"/>
          <w:numId w:val="14"/>
        </w:numPr>
        <w:spacing w:after="360" w:line="240" w:lineRule="auto"/>
        <w:ind w:hanging="357"/>
      </w:pPr>
      <w:r w:rsidRPr="00A85114">
        <w:lastRenderedPageBreak/>
        <w:t>Nezaměstna</w:t>
      </w:r>
      <w:r w:rsidR="004E7756" w:rsidRPr="00A85114">
        <w:t>ní</w:t>
      </w:r>
    </w:p>
    <w:p w14:paraId="786C3EA0" w14:textId="77777777" w:rsidR="00917C71" w:rsidRPr="00A85114" w:rsidRDefault="00917C71">
      <w:pPr>
        <w:pStyle w:val="odstavecbn"/>
      </w:pPr>
      <w:r w:rsidRPr="00A85114">
        <w:t xml:space="preserve">Za </w:t>
      </w:r>
      <w:r w:rsidRPr="00A85114">
        <w:rPr>
          <w:b/>
          <w:bCs/>
        </w:rPr>
        <w:t>nezaměstnané</w:t>
      </w:r>
      <w:r w:rsidRPr="00A85114">
        <w:t xml:space="preserve"> se podle metodiky ILO považují všechny osoby 15leté a starší, které ve sledovaném období </w:t>
      </w:r>
      <w:r w:rsidRPr="00A85114">
        <w:rPr>
          <w:b/>
          <w:bCs/>
        </w:rPr>
        <w:t>souběžně splňovaly dále uvedené tři podmínky</w:t>
      </w:r>
      <w:r w:rsidRPr="00A85114">
        <w:t>:</w:t>
      </w:r>
    </w:p>
    <w:p w14:paraId="6BAB7144" w14:textId="77777777" w:rsidR="00917C71" w:rsidRPr="00A85114" w:rsidRDefault="00917C71">
      <w:pPr>
        <w:ind w:left="720"/>
        <w:jc w:val="both"/>
        <w:rPr>
          <w:rFonts w:ascii="Arial" w:hAnsi="Arial"/>
          <w:sz w:val="20"/>
        </w:rPr>
      </w:pPr>
      <w:r w:rsidRPr="00A85114">
        <w:rPr>
          <w:rFonts w:ascii="Arial" w:hAnsi="Arial"/>
        </w:rPr>
        <w:t>-</w:t>
      </w:r>
      <w:r w:rsidRPr="00A85114">
        <w:rPr>
          <w:rFonts w:ascii="Arial" w:hAnsi="Arial"/>
        </w:rPr>
        <w:tab/>
      </w:r>
      <w:r w:rsidRPr="00A85114">
        <w:rPr>
          <w:rFonts w:ascii="Arial" w:hAnsi="Arial"/>
          <w:b/>
          <w:bCs/>
          <w:sz w:val="20"/>
        </w:rPr>
        <w:t>nebyly zaměstnané</w:t>
      </w:r>
      <w:r w:rsidRPr="00A85114">
        <w:rPr>
          <w:rFonts w:ascii="Arial" w:hAnsi="Arial"/>
          <w:sz w:val="20"/>
        </w:rPr>
        <w:t>,</w:t>
      </w:r>
    </w:p>
    <w:p w14:paraId="2B252255" w14:textId="24B8F604" w:rsidR="00917C71" w:rsidRPr="00A85114" w:rsidRDefault="00917C71">
      <w:pPr>
        <w:ind w:left="720"/>
        <w:jc w:val="both"/>
        <w:rPr>
          <w:rFonts w:ascii="Arial" w:hAnsi="Arial"/>
          <w:sz w:val="20"/>
        </w:rPr>
      </w:pPr>
      <w:r w:rsidRPr="00A85114">
        <w:rPr>
          <w:rFonts w:ascii="Arial" w:hAnsi="Arial"/>
          <w:b/>
          <w:bCs/>
          <w:sz w:val="20"/>
        </w:rPr>
        <w:t>-</w:t>
      </w:r>
      <w:r w:rsidRPr="00A85114">
        <w:rPr>
          <w:rFonts w:ascii="Arial" w:hAnsi="Arial"/>
          <w:sz w:val="20"/>
        </w:rPr>
        <w:t xml:space="preserve"> </w:t>
      </w:r>
      <w:r w:rsidRPr="00A85114">
        <w:rPr>
          <w:rFonts w:ascii="Arial" w:hAnsi="Arial"/>
          <w:sz w:val="20"/>
        </w:rPr>
        <w:tab/>
      </w:r>
      <w:r w:rsidRPr="00A85114">
        <w:rPr>
          <w:rFonts w:ascii="Arial" w:hAnsi="Arial"/>
          <w:b/>
          <w:bCs/>
          <w:sz w:val="20"/>
        </w:rPr>
        <w:t>hledaly aktivně práci</w:t>
      </w:r>
      <w:r w:rsidRPr="00A85114">
        <w:rPr>
          <w:rFonts w:ascii="Arial" w:hAnsi="Arial"/>
          <w:sz w:val="20"/>
        </w:rPr>
        <w:t>. Formou aktivního hledání práce se</w:t>
      </w:r>
      <w:r w:rsidR="00C133A5" w:rsidRPr="00A85114">
        <w:rPr>
          <w:rFonts w:ascii="Arial" w:hAnsi="Arial"/>
          <w:sz w:val="20"/>
        </w:rPr>
        <w:t xml:space="preserve"> konkrétně</w:t>
      </w:r>
      <w:r w:rsidRPr="00A85114">
        <w:rPr>
          <w:rFonts w:ascii="Arial" w:hAnsi="Arial"/>
          <w:sz w:val="20"/>
        </w:rPr>
        <w:t xml:space="preserve"> rozumí hledání </w:t>
      </w:r>
      <w:r w:rsidR="005D7AC3" w:rsidRPr="00A85114">
        <w:rPr>
          <w:rFonts w:ascii="Arial" w:hAnsi="Arial"/>
          <w:sz w:val="20"/>
        </w:rPr>
        <w:t>prostřednictvím úřadu práce, prostřednictvím soukromých zprostředkovatelen práce, přímo v</w:t>
      </w:r>
      <w:r w:rsidR="001872D0" w:rsidRPr="00A85114">
        <w:rPr>
          <w:rFonts w:ascii="Arial" w:hAnsi="Arial"/>
          <w:sz w:val="20"/>
        </w:rPr>
        <w:t> </w:t>
      </w:r>
      <w:r w:rsidR="005D7AC3" w:rsidRPr="00A85114">
        <w:rPr>
          <w:rFonts w:ascii="Arial" w:hAnsi="Arial"/>
          <w:sz w:val="20"/>
        </w:rPr>
        <w:t>podnicích, prostřednictvím příbuzných a známých, využíváním inzerce, podnikáním kroků pro založení vlastní firmy, umisťováním nebo aktualizací životopisů on-line</w:t>
      </w:r>
      <w:r w:rsidRPr="00A85114">
        <w:rPr>
          <w:rFonts w:ascii="Arial" w:hAnsi="Arial"/>
          <w:sz w:val="20"/>
        </w:rPr>
        <w:t>,</w:t>
      </w:r>
    </w:p>
    <w:p w14:paraId="4AA2EE9F" w14:textId="77777777" w:rsidR="00917C71" w:rsidRPr="00A85114" w:rsidRDefault="00917C71">
      <w:pPr>
        <w:spacing w:after="240"/>
        <w:ind w:left="720"/>
        <w:jc w:val="both"/>
        <w:rPr>
          <w:rFonts w:ascii="Arial" w:hAnsi="Arial"/>
          <w:sz w:val="20"/>
        </w:rPr>
      </w:pPr>
      <w:r w:rsidRPr="00A85114">
        <w:rPr>
          <w:rFonts w:ascii="Arial" w:hAnsi="Arial"/>
        </w:rPr>
        <w:t>-</w:t>
      </w:r>
      <w:r w:rsidRPr="00A85114">
        <w:rPr>
          <w:rFonts w:ascii="Arial" w:hAnsi="Arial"/>
          <w:sz w:val="20"/>
        </w:rPr>
        <w:tab/>
        <w:t xml:space="preserve">byly </w:t>
      </w:r>
      <w:r w:rsidRPr="00A85114">
        <w:rPr>
          <w:rFonts w:ascii="Arial" w:hAnsi="Arial"/>
          <w:b/>
          <w:bCs/>
          <w:sz w:val="20"/>
        </w:rPr>
        <w:t>připraveny k nástupu do práce</w:t>
      </w:r>
      <w:r w:rsidRPr="00A85114">
        <w:rPr>
          <w:rFonts w:ascii="Arial" w:hAnsi="Arial"/>
          <w:sz w:val="20"/>
        </w:rPr>
        <w:t xml:space="preserve">, </w:t>
      </w:r>
      <w:r w:rsidR="00995DC6" w:rsidRPr="00A85114">
        <w:rPr>
          <w:rFonts w:ascii="Arial" w:hAnsi="Arial"/>
          <w:sz w:val="20"/>
        </w:rPr>
        <w:t>tj., během</w:t>
      </w:r>
      <w:r w:rsidRPr="00A85114">
        <w:rPr>
          <w:rFonts w:ascii="Arial" w:hAnsi="Arial"/>
          <w:sz w:val="20"/>
        </w:rPr>
        <w:t xml:space="preserve"> referenčního období byly k dispozici okamžitě nebo </w:t>
      </w:r>
      <w:r w:rsidRPr="00A85114">
        <w:rPr>
          <w:rFonts w:ascii="Arial" w:hAnsi="Arial"/>
          <w:b/>
          <w:sz w:val="20"/>
        </w:rPr>
        <w:t>nejpozději do 14 dnů</w:t>
      </w:r>
      <w:r w:rsidRPr="00A85114">
        <w:rPr>
          <w:rFonts w:ascii="Arial" w:hAnsi="Arial"/>
          <w:sz w:val="20"/>
        </w:rPr>
        <w:t xml:space="preserve"> pro výkon placeného zaměstnání nebo zaměstnání ve vlastním podniku.</w:t>
      </w:r>
    </w:p>
    <w:p w14:paraId="67A91822" w14:textId="77777777" w:rsidR="00917C71" w:rsidRPr="00A85114" w:rsidRDefault="00917C71">
      <w:pPr>
        <w:pStyle w:val="odstavecbn"/>
      </w:pPr>
      <w:r w:rsidRPr="00A85114">
        <w:t xml:space="preserve">Pokud osoby </w:t>
      </w:r>
      <w:r w:rsidRPr="00A85114">
        <w:rPr>
          <w:b/>
          <w:bCs/>
        </w:rPr>
        <w:t>nesplňují alespoň jednu ze tří uvedených podmínek</w:t>
      </w:r>
      <w:r w:rsidRPr="00A85114">
        <w:t xml:space="preserve">, jsou klasifikovány jako </w:t>
      </w:r>
      <w:r w:rsidRPr="00A85114">
        <w:rPr>
          <w:b/>
          <w:bCs/>
        </w:rPr>
        <w:t>zaměstnané</w:t>
      </w:r>
      <w:r w:rsidRPr="00A85114">
        <w:t xml:space="preserve"> nebo </w:t>
      </w:r>
      <w:r w:rsidRPr="00A85114">
        <w:rPr>
          <w:b/>
          <w:bCs/>
        </w:rPr>
        <w:t>ekonomicky neaktivní</w:t>
      </w:r>
      <w:r w:rsidRPr="00A85114">
        <w:t xml:space="preserve">. </w:t>
      </w:r>
      <w:r w:rsidR="00ED6DA8" w:rsidRPr="00A85114">
        <w:rPr>
          <w:rFonts w:cs="Arial"/>
          <w:szCs w:val="32"/>
        </w:rPr>
        <w:t xml:space="preserve">Jedinou výjimkou je skupina osob, které práci nehledají, protože ji již našly, ale nástup je stanoven na pozdější dobu (nejpozději do 3 měsíců). </w:t>
      </w:r>
      <w:r w:rsidRPr="00A85114">
        <w:t xml:space="preserve">Tyto osoby jsou podle definice </w:t>
      </w:r>
      <w:proofErr w:type="spellStart"/>
      <w:r w:rsidRPr="00A85114">
        <w:t>Eurostatu</w:t>
      </w:r>
      <w:proofErr w:type="spellEnd"/>
      <w:r w:rsidRPr="00A85114">
        <w:t xml:space="preserve"> zařazeny rovněž mezi nezaměstnané.</w:t>
      </w:r>
    </w:p>
    <w:p w14:paraId="5D0FD067" w14:textId="77777777" w:rsidR="00917C71" w:rsidRPr="00A85114" w:rsidRDefault="00917C71">
      <w:pPr>
        <w:pStyle w:val="odstavecbn"/>
      </w:pPr>
      <w:r w:rsidRPr="00A85114">
        <w:rPr>
          <w:b/>
        </w:rPr>
        <w:t>Je nutné odlišovat</w:t>
      </w:r>
      <w:r w:rsidRPr="00A85114">
        <w:t xml:space="preserve"> takto vymezené nezaměstnané od registrovaných uchazečů o zaměstnání podle evidence úřadů práce. Odchylka mezi </w:t>
      </w:r>
      <w:r w:rsidRPr="00A85114">
        <w:rPr>
          <w:b/>
        </w:rPr>
        <w:t>počty nezaměstnaných VŠPS</w:t>
      </w:r>
      <w:r w:rsidRPr="00A85114">
        <w:t xml:space="preserve"> a počty uchazečů o zaměstnání MPSV se vyskytuje dlouhodobě. Vedle odlišného metodického vymezení ukazatelů je tato skutečnost důsledkem dalších faktorů:</w:t>
      </w:r>
    </w:p>
    <w:p w14:paraId="42BAE984" w14:textId="77777777" w:rsidR="00917C71" w:rsidRPr="00A85114" w:rsidRDefault="00917C71">
      <w:pPr>
        <w:numPr>
          <w:ilvl w:val="0"/>
          <w:numId w:val="4"/>
        </w:numPr>
        <w:spacing w:after="240"/>
        <w:ind w:left="714" w:hanging="357"/>
        <w:jc w:val="both"/>
        <w:rPr>
          <w:rFonts w:ascii="Arial" w:hAnsi="Arial" w:cs="Arial"/>
          <w:sz w:val="20"/>
        </w:rPr>
      </w:pPr>
      <w:r w:rsidRPr="00A85114">
        <w:rPr>
          <w:rFonts w:ascii="Arial" w:hAnsi="Arial" w:cs="Arial"/>
          <w:sz w:val="20"/>
        </w:rPr>
        <w:t xml:space="preserve">ČSÚ zařadil otázku o tzv. obvyklém ekonomickém postavení respondentů již od roku 1993. Tato otázka předcházela otázkám vztahujícím se k referenčnímu týdnu a v určité míře tak ovlivňovala odpovědi respondentů o jejich skutečné ekonomické aktivitě v referenčním období. </w:t>
      </w:r>
      <w:proofErr w:type="spellStart"/>
      <w:r w:rsidRPr="00A85114">
        <w:rPr>
          <w:rFonts w:ascii="Arial" w:hAnsi="Arial" w:cs="Arial"/>
          <w:sz w:val="20"/>
        </w:rPr>
        <w:t>Eurostat</w:t>
      </w:r>
      <w:proofErr w:type="spellEnd"/>
      <w:r w:rsidRPr="00A85114">
        <w:rPr>
          <w:rFonts w:ascii="Arial" w:hAnsi="Arial" w:cs="Arial"/>
          <w:sz w:val="20"/>
        </w:rPr>
        <w:t xml:space="preserve"> zařadil otázku o obvyklém postavení do svého standardu v roce 1998, ale až za otázky vztahující</w:t>
      </w:r>
      <w:r w:rsidR="004805E3" w:rsidRPr="00A85114">
        <w:rPr>
          <w:rFonts w:ascii="Arial" w:hAnsi="Arial" w:cs="Arial"/>
          <w:sz w:val="20"/>
        </w:rPr>
        <w:t xml:space="preserve"> se k referenčnímu týdnu. Od 1. </w:t>
      </w:r>
      <w:r w:rsidRPr="00A85114">
        <w:rPr>
          <w:rFonts w:ascii="Arial" w:hAnsi="Arial" w:cs="Arial"/>
          <w:sz w:val="20"/>
        </w:rPr>
        <w:t xml:space="preserve">ledna 2002 byl plně harmonizován dotazník VŠPS se standardem </w:t>
      </w:r>
      <w:proofErr w:type="spellStart"/>
      <w:r w:rsidRPr="00A85114">
        <w:rPr>
          <w:rFonts w:ascii="Arial" w:hAnsi="Arial" w:cs="Arial"/>
          <w:sz w:val="20"/>
        </w:rPr>
        <w:t>Eurostatu</w:t>
      </w:r>
      <w:proofErr w:type="spellEnd"/>
      <w:r w:rsidRPr="00A85114">
        <w:rPr>
          <w:rFonts w:ascii="Arial" w:hAnsi="Arial" w:cs="Arial"/>
          <w:sz w:val="20"/>
        </w:rPr>
        <w:t xml:space="preserve"> včetně pořadí otázek kladených respondentovi. Prioritou je dotaz na </w:t>
      </w:r>
      <w:r w:rsidRPr="00A85114">
        <w:rPr>
          <w:rFonts w:ascii="Arial" w:hAnsi="Arial" w:cs="Arial"/>
          <w:b/>
          <w:sz w:val="20"/>
        </w:rPr>
        <w:t>ekonomickou aktivitu respondentů v referenčním týdnu</w:t>
      </w:r>
      <w:r w:rsidRPr="00A85114">
        <w:rPr>
          <w:rFonts w:ascii="Arial" w:hAnsi="Arial" w:cs="Arial"/>
          <w:sz w:val="20"/>
        </w:rPr>
        <w:t xml:space="preserve">. Jestliže respondent uvedl, že v tomto týdnu </w:t>
      </w:r>
      <w:r w:rsidRPr="00A85114">
        <w:rPr>
          <w:rFonts w:ascii="Arial" w:hAnsi="Arial" w:cs="Arial"/>
          <w:b/>
          <w:sz w:val="20"/>
        </w:rPr>
        <w:t>pracoval alespoň 1 hodinu</w:t>
      </w:r>
      <w:r w:rsidRPr="00A85114">
        <w:rPr>
          <w:rFonts w:ascii="Arial" w:hAnsi="Arial" w:cs="Arial"/>
          <w:sz w:val="20"/>
        </w:rPr>
        <w:t>, je striktně podle metodiky ILO klasifikován jako osoba v zaměstnání. Proti struktuře dotazník</w:t>
      </w:r>
      <w:r w:rsidR="005E369F" w:rsidRPr="00A85114">
        <w:rPr>
          <w:rFonts w:ascii="Arial" w:hAnsi="Arial" w:cs="Arial"/>
          <w:sz w:val="20"/>
        </w:rPr>
        <w:t>u platné do roku 2001 současná úprava opravňuje k</w:t>
      </w:r>
      <w:r w:rsidRPr="00A85114">
        <w:rPr>
          <w:rFonts w:ascii="Arial" w:hAnsi="Arial" w:cs="Arial"/>
          <w:sz w:val="20"/>
        </w:rPr>
        <w:t xml:space="preserve"> předpokladu, že kladná odpověď na zaměstnání v referenčním týdnu v určité míře ovlivňuje následné odpovědi na otázky o obvyklém ekonomickém postavení a především o jejich registraci na úřadech práce. </w:t>
      </w:r>
    </w:p>
    <w:p w14:paraId="179D4E96" w14:textId="77777777" w:rsidR="00917C71" w:rsidRPr="00A85114" w:rsidRDefault="00917C71">
      <w:pPr>
        <w:pStyle w:val="Zkladntextodsazen2"/>
        <w:spacing w:after="240"/>
        <w:ind w:left="720" w:firstLine="0"/>
      </w:pPr>
      <w:r w:rsidRPr="00A85114">
        <w:t xml:space="preserve">Vzhledem k nutnosti dodržení </w:t>
      </w:r>
      <w:r w:rsidRPr="00A85114">
        <w:rPr>
          <w:b/>
        </w:rPr>
        <w:t>anonymity a dobrovolnosti účasti ve výběrovém šetření ČSÚ</w:t>
      </w:r>
      <w:r w:rsidRPr="00A85114">
        <w:t xml:space="preserve"> nemá možnost porovnávat zjištěné údaje s jinými zdroji, např. s evidencí úřadů práce. Z vývoje diference mezi počty registrovaných uchazečů o zaměstnání na úřadech práce a</w:t>
      </w:r>
      <w:r w:rsidR="00FD4352" w:rsidRPr="00A85114">
        <w:t> </w:t>
      </w:r>
      <w:r w:rsidRPr="00A85114">
        <w:t>počtu těchto uchazečů zjištěného ve výběrovém šetření je možné usuzovat, že vliv obsahové změny dotazníku se projevil ve snížení počtu nezaměstnaných ve VŠPS v rozmezí 30-50 tis. osob.</w:t>
      </w:r>
    </w:p>
    <w:p w14:paraId="08DC9DF9" w14:textId="77777777" w:rsidR="002C169B" w:rsidRPr="00A85114" w:rsidRDefault="00917C71" w:rsidP="002C169B">
      <w:pPr>
        <w:spacing w:after="240"/>
        <w:ind w:left="714"/>
        <w:jc w:val="both"/>
        <w:rPr>
          <w:rFonts w:ascii="Arial" w:hAnsi="Arial" w:cs="Arial"/>
          <w:sz w:val="20"/>
        </w:rPr>
      </w:pPr>
      <w:r w:rsidRPr="00A85114">
        <w:rPr>
          <w:rFonts w:ascii="Arial" w:hAnsi="Arial" w:cs="Arial"/>
          <w:sz w:val="20"/>
        </w:rPr>
        <w:t xml:space="preserve">Relativně vyšší </w:t>
      </w:r>
      <w:r w:rsidRPr="00A85114">
        <w:rPr>
          <w:rFonts w:ascii="Arial" w:hAnsi="Arial" w:cs="Arial"/>
          <w:b/>
          <w:sz w:val="20"/>
        </w:rPr>
        <w:t>míra neodpovědí</w:t>
      </w:r>
      <w:r w:rsidRPr="00A85114">
        <w:rPr>
          <w:rFonts w:ascii="Arial" w:hAnsi="Arial" w:cs="Arial"/>
          <w:sz w:val="20"/>
        </w:rPr>
        <w:t xml:space="preserve"> je způsobena vysokým podílem prázdných bytů ve výběrovém souboru a hlavně kategorickým odmítnutím spolupráce. Lze předpokládat, že sociální skladba domácností, které odmítly spolupracovat, se může částečně lišit od sociální struktury vyšetřených domácností a je v nich nadprůměrně zastoupena skupina nezaměstnaných, kteří odmítají komunikovat.</w:t>
      </w:r>
    </w:p>
    <w:p w14:paraId="12A505E5" w14:textId="77777777" w:rsidR="00917C71" w:rsidRPr="00A85114" w:rsidRDefault="00917C71" w:rsidP="009C68D9">
      <w:pPr>
        <w:pStyle w:val="nadpismal"/>
        <w:keepNext/>
        <w:spacing w:before="600" w:after="600"/>
      </w:pPr>
      <w:r w:rsidRPr="00A85114">
        <w:lastRenderedPageBreak/>
        <w:t>Relativní ukazatele</w:t>
      </w:r>
    </w:p>
    <w:p w14:paraId="5FDFCAA7" w14:textId="77777777" w:rsidR="00917C71" w:rsidRPr="00A85114" w:rsidRDefault="00917C71">
      <w:pPr>
        <w:pStyle w:val="odstavecbn"/>
      </w:pPr>
      <w:r w:rsidRPr="00A85114">
        <w:t>Metodické změny obsahu jednotlivých kategorií ekonomického statusu ovlivňují hodnotu relativních ukazatelů. V tomto ohledu je třeba vždy posuzovat vývoj jednotlivých relativních ukazatelů ve srovnatelné metodice. V publikaci časových řad jsou metodické rozdíly odstraněny.</w:t>
      </w:r>
    </w:p>
    <w:p w14:paraId="276E45CE" w14:textId="77777777" w:rsidR="00C716C2" w:rsidRPr="00A85114" w:rsidRDefault="00C716C2" w:rsidP="0083038A">
      <w:pPr>
        <w:pStyle w:val="nadpismal"/>
        <w:keepNext/>
        <w:numPr>
          <w:ilvl w:val="0"/>
          <w:numId w:val="14"/>
        </w:numPr>
        <w:spacing w:before="0" w:after="360" w:line="240" w:lineRule="auto"/>
        <w:ind w:hanging="357"/>
        <w:rPr>
          <w:b w:val="0"/>
          <w:bCs w:val="0"/>
        </w:rPr>
      </w:pPr>
      <w:r w:rsidRPr="00A85114">
        <w:t>Míra nezaměstnanosti</w:t>
      </w:r>
    </w:p>
    <w:p w14:paraId="4C78C135" w14:textId="77777777" w:rsidR="00917C71" w:rsidRPr="00A85114" w:rsidRDefault="00917C71">
      <w:pPr>
        <w:pStyle w:val="odstavecbn"/>
      </w:pPr>
      <w:r w:rsidRPr="00A85114">
        <w:rPr>
          <w:b/>
          <w:bCs/>
        </w:rPr>
        <w:t>Míra nezaměstnanosti</w:t>
      </w:r>
      <w:r w:rsidRPr="00A85114">
        <w:t xml:space="preserve"> procentuálním způsobem vyjadřuje </w:t>
      </w:r>
      <w:r w:rsidRPr="00A85114">
        <w:rPr>
          <w:b/>
          <w:bCs/>
        </w:rPr>
        <w:t>podíl nezaměstnaných</w:t>
      </w:r>
      <w:r w:rsidRPr="00A85114">
        <w:t xml:space="preserve"> (čitatel) na </w:t>
      </w:r>
      <w:r w:rsidRPr="00A85114">
        <w:rPr>
          <w:b/>
          <w:bCs/>
        </w:rPr>
        <w:t>celkové pracovní síle</w:t>
      </w:r>
      <w:r w:rsidRPr="00A85114">
        <w:t xml:space="preserve"> (jmenovatel).</w:t>
      </w:r>
    </w:p>
    <w:p w14:paraId="4F98F222" w14:textId="21298570" w:rsidR="00917C71" w:rsidRPr="00A85114" w:rsidRDefault="00917C71" w:rsidP="00C716C2">
      <w:pPr>
        <w:pStyle w:val="odstavecbn"/>
        <w:numPr>
          <w:ilvl w:val="0"/>
          <w:numId w:val="16"/>
        </w:numPr>
      </w:pPr>
      <w:r w:rsidRPr="00A85114">
        <w:rPr>
          <w:b/>
          <w:bCs/>
        </w:rPr>
        <w:t>Obecná míra nezaměstnanosti (ILO)</w:t>
      </w:r>
      <w:r w:rsidRPr="00A85114">
        <w:t xml:space="preserve"> je ukazatel získaný z výsledků VŠPS podle mezinárodních definic a doporučení. V čitateli i jmenovateli jsou šetřené osoby uváděny podle místa jejich </w:t>
      </w:r>
      <w:r w:rsidR="00B77C16" w:rsidRPr="00A85114">
        <w:t>obvyklého bydliště</w:t>
      </w:r>
      <w:r w:rsidRPr="00A85114">
        <w:t>.</w:t>
      </w:r>
    </w:p>
    <w:p w14:paraId="398DE110" w14:textId="77777777" w:rsidR="00917C71" w:rsidRPr="00A85114" w:rsidRDefault="00917C71" w:rsidP="00C716C2">
      <w:pPr>
        <w:pStyle w:val="odstavecbn"/>
        <w:numPr>
          <w:ilvl w:val="0"/>
          <w:numId w:val="17"/>
        </w:numPr>
        <w:ind w:left="1418"/>
      </w:pPr>
      <w:r w:rsidRPr="00A85114">
        <w:rPr>
          <w:b/>
          <w:bCs/>
        </w:rPr>
        <w:t>Specifické míry nezaměstnanosti</w:t>
      </w:r>
      <w:r w:rsidRPr="00A85114">
        <w:t xml:space="preserve"> jsou ukazatele popisující nezaměstnanost určité sociální, věkové nebo jiné skupiny obyvatelstva. Čitatel i jmenovatel jsou konstruovány vždy z téže skupiny obyvatelstva.</w:t>
      </w:r>
    </w:p>
    <w:p w14:paraId="12FFED12" w14:textId="77777777" w:rsidR="002D1923" w:rsidRPr="00A85114" w:rsidRDefault="002D1923" w:rsidP="0083038A">
      <w:pPr>
        <w:pStyle w:val="nadpismal"/>
        <w:keepNext/>
        <w:numPr>
          <w:ilvl w:val="0"/>
          <w:numId w:val="14"/>
        </w:numPr>
        <w:spacing w:before="0" w:after="360" w:line="240" w:lineRule="auto"/>
        <w:rPr>
          <w:b w:val="0"/>
          <w:bCs w:val="0"/>
        </w:rPr>
      </w:pPr>
      <w:r w:rsidRPr="00A85114">
        <w:t>Míra ekonomické aktivity</w:t>
      </w:r>
    </w:p>
    <w:p w14:paraId="7F367F3C" w14:textId="77777777" w:rsidR="00917C71" w:rsidRPr="00A85114" w:rsidRDefault="00917C71">
      <w:pPr>
        <w:pStyle w:val="odstavecbn"/>
      </w:pPr>
      <w:r w:rsidRPr="00A85114">
        <w:rPr>
          <w:b/>
          <w:bCs/>
        </w:rPr>
        <w:t>Míra ekonomické aktivity</w:t>
      </w:r>
      <w:r w:rsidRPr="00A85114">
        <w:t xml:space="preserve"> vyjadřuje podíl počtu zaměstnaných a nezaměstnaných (pracovní síly) na počtu všech osob starších 15 let.</w:t>
      </w:r>
    </w:p>
    <w:p w14:paraId="68BC2DBC" w14:textId="77777777" w:rsidR="00917C71" w:rsidRPr="00A85114" w:rsidRDefault="00917C71" w:rsidP="004F133A">
      <w:pPr>
        <w:pStyle w:val="nadpismal"/>
        <w:spacing w:before="1080" w:after="600"/>
      </w:pPr>
      <w:r w:rsidRPr="00A85114">
        <w:t>Další speciální ukazatele</w:t>
      </w:r>
    </w:p>
    <w:p w14:paraId="163378C4" w14:textId="77777777" w:rsidR="000411E9" w:rsidRPr="00A85114" w:rsidRDefault="000411E9" w:rsidP="0083038A">
      <w:pPr>
        <w:pStyle w:val="nadpismal"/>
        <w:keepNext/>
        <w:numPr>
          <w:ilvl w:val="0"/>
          <w:numId w:val="14"/>
        </w:numPr>
        <w:spacing w:before="0" w:after="360" w:line="240" w:lineRule="auto"/>
        <w:ind w:hanging="357"/>
        <w:rPr>
          <w:b w:val="0"/>
          <w:bCs w:val="0"/>
        </w:rPr>
      </w:pPr>
      <w:r w:rsidRPr="00A85114">
        <w:t>Pracovní síla</w:t>
      </w:r>
    </w:p>
    <w:p w14:paraId="4FACA728" w14:textId="77777777" w:rsidR="00917C71" w:rsidRPr="00A85114" w:rsidRDefault="00917C71">
      <w:pPr>
        <w:pStyle w:val="odstavecbn"/>
      </w:pPr>
      <w:r w:rsidRPr="00A85114">
        <w:rPr>
          <w:b/>
          <w:bCs/>
        </w:rPr>
        <w:t>Pracovní síla</w:t>
      </w:r>
      <w:r w:rsidRPr="00A85114">
        <w:t xml:space="preserve"> (</w:t>
      </w:r>
      <w:r w:rsidRPr="00A85114">
        <w:rPr>
          <w:lang w:val="en-AE"/>
        </w:rPr>
        <w:t>Labour Force</w:t>
      </w:r>
      <w:r w:rsidRPr="00A85114">
        <w:t xml:space="preserve">) zahrnuje všechny osoby 15leté a starší, které splňují požadavky na zařazení mezi </w:t>
      </w:r>
      <w:r w:rsidRPr="00A85114">
        <w:rPr>
          <w:b/>
        </w:rPr>
        <w:t>zaměstnané nebo nezaměstnané</w:t>
      </w:r>
      <w:r w:rsidRPr="00A85114">
        <w:t xml:space="preserve">. </w:t>
      </w:r>
    </w:p>
    <w:p w14:paraId="2D958CF6" w14:textId="77777777" w:rsidR="000411E9" w:rsidRPr="00A85114" w:rsidRDefault="000411E9" w:rsidP="00C716C2">
      <w:pPr>
        <w:pStyle w:val="nadpismal"/>
        <w:keepNext/>
        <w:numPr>
          <w:ilvl w:val="0"/>
          <w:numId w:val="14"/>
        </w:numPr>
        <w:spacing w:after="360" w:line="240" w:lineRule="auto"/>
        <w:ind w:hanging="357"/>
      </w:pPr>
      <w:r w:rsidRPr="00A85114">
        <w:t>Ekonomicky neaktivní</w:t>
      </w:r>
    </w:p>
    <w:p w14:paraId="1AC5DF88" w14:textId="3991140F" w:rsidR="0088528C" w:rsidRDefault="00917C71" w:rsidP="0073595D">
      <w:pPr>
        <w:pStyle w:val="odstavecbn"/>
        <w:spacing w:after="960"/>
      </w:pPr>
      <w:r w:rsidRPr="00A85114">
        <w:rPr>
          <w:b/>
          <w:bCs/>
        </w:rPr>
        <w:t>Ekonomicky neaktivní obyvatelstvo</w:t>
      </w:r>
      <w:r w:rsidRPr="00A85114">
        <w:t xml:space="preserve"> (osoby mimo pracovní sílu) tvoří všechny osoby, které během referenčního období nebyly zaměstnány a nejsou současně charakterizovány ani jako nezaměstnané, tj. </w:t>
      </w:r>
      <w:r w:rsidRPr="00A85114">
        <w:rPr>
          <w:b/>
          <w:bCs/>
        </w:rPr>
        <w:t xml:space="preserve">nesplňují 3 základní podmínky nezaměstnanosti </w:t>
      </w:r>
      <w:r w:rsidRPr="00A85114">
        <w:t>definované</w:t>
      </w:r>
      <w:r w:rsidRPr="00A85114">
        <w:rPr>
          <w:b/>
          <w:bCs/>
        </w:rPr>
        <w:t xml:space="preserve"> </w:t>
      </w:r>
      <w:r w:rsidRPr="00A85114">
        <w:t>ILO. Ekonomicky neaktivní populace je tvořena např. dětmi předškolního věku, osobami navštěvujícími různé vzdělávací instituce,</w:t>
      </w:r>
      <w:r w:rsidR="00927B94" w:rsidRPr="00A85114">
        <w:t xml:space="preserve"> nepracujícími </w:t>
      </w:r>
      <w:r w:rsidRPr="00A85114">
        <w:t xml:space="preserve">starobními důchodci, dlouhodobě nemocnými nebo invalidními osobami apod. Patří sem i uchazeči o zaměstnání evidovaní na úřadu práce, ale </w:t>
      </w:r>
      <w:r w:rsidRPr="00A85114">
        <w:rPr>
          <w:b/>
        </w:rPr>
        <w:t>neschopní nastoupit práci do 14 dnů</w:t>
      </w:r>
      <w:r w:rsidRPr="00A85114">
        <w:t xml:space="preserve">. Do této skupiny dále patří i </w:t>
      </w:r>
      <w:r w:rsidRPr="00A85114">
        <w:rPr>
          <w:b/>
        </w:rPr>
        <w:t>osoby na rodičovské dovolené</w:t>
      </w:r>
      <w:r w:rsidRPr="00A85114">
        <w:t>, pokud nesplňují podmínky pro zařazení mezi zaměstnané či nezaměstnané.</w:t>
      </w:r>
      <w:bookmarkStart w:id="0" w:name="_GoBack"/>
      <w:bookmarkEnd w:id="0"/>
    </w:p>
    <w:sectPr w:rsidR="0088528C" w:rsidSect="0073595D">
      <w:footerReference w:type="even" r:id="rId8"/>
      <w:footerReference w:type="default" r:id="rId9"/>
      <w:type w:val="oddPage"/>
      <w:pgSz w:w="11906" w:h="16838"/>
      <w:pgMar w:top="1418" w:right="1418" w:bottom="1985" w:left="1418" w:header="1134" w:footer="113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9D8AA" w14:textId="77777777" w:rsidR="00216B93" w:rsidRDefault="00216B93">
      <w:r>
        <w:separator/>
      </w:r>
    </w:p>
  </w:endnote>
  <w:endnote w:type="continuationSeparator" w:id="0">
    <w:p w14:paraId="796A31C4" w14:textId="77777777" w:rsidR="00216B93" w:rsidRDefault="0021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FCBB" w14:textId="77777777" w:rsidR="00E61851" w:rsidRPr="005A4574" w:rsidRDefault="00E61851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14:paraId="4BDB7DE8" w14:textId="272AAC21" w:rsidR="00E61851" w:rsidRDefault="00E61851" w:rsidP="00E22C65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72E0" w14:textId="77777777" w:rsidR="00E61851" w:rsidRPr="005A4574" w:rsidRDefault="00E61851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14:paraId="77FED789" w14:textId="2B1A2D28" w:rsidR="00E61851" w:rsidRDefault="00E61851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1993-2023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517FE" w14:textId="77777777" w:rsidR="00216B93" w:rsidRDefault="00216B93">
      <w:r>
        <w:separator/>
      </w:r>
    </w:p>
  </w:footnote>
  <w:footnote w:type="continuationSeparator" w:id="0">
    <w:p w14:paraId="2740D27D" w14:textId="77777777" w:rsidR="00216B93" w:rsidRDefault="0021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3CEE"/>
    <w:rsid w:val="00014CAA"/>
    <w:rsid w:val="00016A4C"/>
    <w:rsid w:val="00016D79"/>
    <w:rsid w:val="000246A3"/>
    <w:rsid w:val="0002682D"/>
    <w:rsid w:val="00026B18"/>
    <w:rsid w:val="0003167D"/>
    <w:rsid w:val="000411E9"/>
    <w:rsid w:val="00041888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A81"/>
    <w:rsid w:val="00075FAC"/>
    <w:rsid w:val="00076610"/>
    <w:rsid w:val="00082484"/>
    <w:rsid w:val="00096F06"/>
    <w:rsid w:val="000C6A33"/>
    <w:rsid w:val="000D0274"/>
    <w:rsid w:val="000D34A4"/>
    <w:rsid w:val="000E42B7"/>
    <w:rsid w:val="000F0950"/>
    <w:rsid w:val="000F3598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77BD5"/>
    <w:rsid w:val="001816D8"/>
    <w:rsid w:val="001872D0"/>
    <w:rsid w:val="00187885"/>
    <w:rsid w:val="00195001"/>
    <w:rsid w:val="001A683D"/>
    <w:rsid w:val="001A73FA"/>
    <w:rsid w:val="001B3BB1"/>
    <w:rsid w:val="001B671D"/>
    <w:rsid w:val="001C3B84"/>
    <w:rsid w:val="001C41D3"/>
    <w:rsid w:val="001C4581"/>
    <w:rsid w:val="001C621A"/>
    <w:rsid w:val="001D45BA"/>
    <w:rsid w:val="001E0882"/>
    <w:rsid w:val="001E34F9"/>
    <w:rsid w:val="001E4D98"/>
    <w:rsid w:val="001F1A48"/>
    <w:rsid w:val="001F2368"/>
    <w:rsid w:val="001F24F9"/>
    <w:rsid w:val="001F7413"/>
    <w:rsid w:val="00200240"/>
    <w:rsid w:val="00200423"/>
    <w:rsid w:val="0020150C"/>
    <w:rsid w:val="002060B1"/>
    <w:rsid w:val="00215492"/>
    <w:rsid w:val="00216B93"/>
    <w:rsid w:val="00217118"/>
    <w:rsid w:val="002239D2"/>
    <w:rsid w:val="002243AA"/>
    <w:rsid w:val="00237E69"/>
    <w:rsid w:val="002406DC"/>
    <w:rsid w:val="00250607"/>
    <w:rsid w:val="00253310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0D96"/>
    <w:rsid w:val="002C169B"/>
    <w:rsid w:val="002C2350"/>
    <w:rsid w:val="002C4C00"/>
    <w:rsid w:val="002D00AA"/>
    <w:rsid w:val="002D1923"/>
    <w:rsid w:val="002D1B99"/>
    <w:rsid w:val="002E5E3B"/>
    <w:rsid w:val="002F33A7"/>
    <w:rsid w:val="002F3FD8"/>
    <w:rsid w:val="0031090E"/>
    <w:rsid w:val="00313610"/>
    <w:rsid w:val="00322675"/>
    <w:rsid w:val="00322C97"/>
    <w:rsid w:val="003332F9"/>
    <w:rsid w:val="00336675"/>
    <w:rsid w:val="00340234"/>
    <w:rsid w:val="00344598"/>
    <w:rsid w:val="0034595B"/>
    <w:rsid w:val="00345D96"/>
    <w:rsid w:val="00353C9F"/>
    <w:rsid w:val="0035676F"/>
    <w:rsid w:val="0036167D"/>
    <w:rsid w:val="00362DC9"/>
    <w:rsid w:val="003678FE"/>
    <w:rsid w:val="00371607"/>
    <w:rsid w:val="003747D7"/>
    <w:rsid w:val="0037586A"/>
    <w:rsid w:val="00381D08"/>
    <w:rsid w:val="00383138"/>
    <w:rsid w:val="00394B3A"/>
    <w:rsid w:val="00397B6B"/>
    <w:rsid w:val="003A08E3"/>
    <w:rsid w:val="003B0C2B"/>
    <w:rsid w:val="003B6555"/>
    <w:rsid w:val="003B6EEE"/>
    <w:rsid w:val="003C1563"/>
    <w:rsid w:val="003C2051"/>
    <w:rsid w:val="003C6E0B"/>
    <w:rsid w:val="003D582C"/>
    <w:rsid w:val="003D6AF1"/>
    <w:rsid w:val="003E61D9"/>
    <w:rsid w:val="003E6AD1"/>
    <w:rsid w:val="003F1AFF"/>
    <w:rsid w:val="003F40C6"/>
    <w:rsid w:val="003F6EA3"/>
    <w:rsid w:val="003F6FC2"/>
    <w:rsid w:val="003F70BD"/>
    <w:rsid w:val="00404BB3"/>
    <w:rsid w:val="004070C8"/>
    <w:rsid w:val="00410DD6"/>
    <w:rsid w:val="004118FF"/>
    <w:rsid w:val="004133B3"/>
    <w:rsid w:val="0042704F"/>
    <w:rsid w:val="0042754D"/>
    <w:rsid w:val="00427909"/>
    <w:rsid w:val="00432372"/>
    <w:rsid w:val="00436FE1"/>
    <w:rsid w:val="004420A5"/>
    <w:rsid w:val="00443114"/>
    <w:rsid w:val="00447798"/>
    <w:rsid w:val="00450ABE"/>
    <w:rsid w:val="00451CA2"/>
    <w:rsid w:val="00453059"/>
    <w:rsid w:val="00456E44"/>
    <w:rsid w:val="00460273"/>
    <w:rsid w:val="00463260"/>
    <w:rsid w:val="004655C1"/>
    <w:rsid w:val="0047172E"/>
    <w:rsid w:val="00474F43"/>
    <w:rsid w:val="004805E3"/>
    <w:rsid w:val="004848A2"/>
    <w:rsid w:val="004944AF"/>
    <w:rsid w:val="00495E5A"/>
    <w:rsid w:val="00497D65"/>
    <w:rsid w:val="004A24CC"/>
    <w:rsid w:val="004A3EA4"/>
    <w:rsid w:val="004A5FFF"/>
    <w:rsid w:val="004B55CB"/>
    <w:rsid w:val="004B5934"/>
    <w:rsid w:val="004B6DF7"/>
    <w:rsid w:val="004B7E4D"/>
    <w:rsid w:val="004C729E"/>
    <w:rsid w:val="004D3F0A"/>
    <w:rsid w:val="004E7756"/>
    <w:rsid w:val="004F133A"/>
    <w:rsid w:val="004F408F"/>
    <w:rsid w:val="004F4573"/>
    <w:rsid w:val="004F4AE6"/>
    <w:rsid w:val="004F78FD"/>
    <w:rsid w:val="00500E22"/>
    <w:rsid w:val="00506FE4"/>
    <w:rsid w:val="00516619"/>
    <w:rsid w:val="0052525B"/>
    <w:rsid w:val="005300D3"/>
    <w:rsid w:val="005331EB"/>
    <w:rsid w:val="00534506"/>
    <w:rsid w:val="00535408"/>
    <w:rsid w:val="00535A04"/>
    <w:rsid w:val="00545AB5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87E71"/>
    <w:rsid w:val="0059300B"/>
    <w:rsid w:val="005944C0"/>
    <w:rsid w:val="005A2071"/>
    <w:rsid w:val="005A257F"/>
    <w:rsid w:val="005A4574"/>
    <w:rsid w:val="005A5B0A"/>
    <w:rsid w:val="005A7C4F"/>
    <w:rsid w:val="005B0706"/>
    <w:rsid w:val="005B1898"/>
    <w:rsid w:val="005B38D2"/>
    <w:rsid w:val="005B4272"/>
    <w:rsid w:val="005B6FC0"/>
    <w:rsid w:val="005C243A"/>
    <w:rsid w:val="005C2A4D"/>
    <w:rsid w:val="005C4B3C"/>
    <w:rsid w:val="005D591D"/>
    <w:rsid w:val="005D7AC3"/>
    <w:rsid w:val="005E081E"/>
    <w:rsid w:val="005E271A"/>
    <w:rsid w:val="005E2E50"/>
    <w:rsid w:val="005E2FE3"/>
    <w:rsid w:val="005E369F"/>
    <w:rsid w:val="005F06F7"/>
    <w:rsid w:val="005F0BD0"/>
    <w:rsid w:val="005F1E3C"/>
    <w:rsid w:val="005F318D"/>
    <w:rsid w:val="00601581"/>
    <w:rsid w:val="006071F9"/>
    <w:rsid w:val="00607242"/>
    <w:rsid w:val="006104E5"/>
    <w:rsid w:val="00623A00"/>
    <w:rsid w:val="0062441B"/>
    <w:rsid w:val="00624C39"/>
    <w:rsid w:val="00625CB2"/>
    <w:rsid w:val="00631D5B"/>
    <w:rsid w:val="00636B56"/>
    <w:rsid w:val="00637B8A"/>
    <w:rsid w:val="00654D28"/>
    <w:rsid w:val="00665A94"/>
    <w:rsid w:val="006745E3"/>
    <w:rsid w:val="00674FA9"/>
    <w:rsid w:val="00680E6A"/>
    <w:rsid w:val="00680E8A"/>
    <w:rsid w:val="006829D3"/>
    <w:rsid w:val="00690A3E"/>
    <w:rsid w:val="006A26BC"/>
    <w:rsid w:val="006B0306"/>
    <w:rsid w:val="006B0847"/>
    <w:rsid w:val="006B5B04"/>
    <w:rsid w:val="006C0844"/>
    <w:rsid w:val="006C3862"/>
    <w:rsid w:val="006C7B3A"/>
    <w:rsid w:val="006D2148"/>
    <w:rsid w:val="006D653B"/>
    <w:rsid w:val="006E04A4"/>
    <w:rsid w:val="006E3E2C"/>
    <w:rsid w:val="006E6A6B"/>
    <w:rsid w:val="006E6DD4"/>
    <w:rsid w:val="006F5B2C"/>
    <w:rsid w:val="00703FB9"/>
    <w:rsid w:val="007066E8"/>
    <w:rsid w:val="00707AA0"/>
    <w:rsid w:val="0073595D"/>
    <w:rsid w:val="007361DA"/>
    <w:rsid w:val="0073695E"/>
    <w:rsid w:val="00740976"/>
    <w:rsid w:val="00741180"/>
    <w:rsid w:val="007640F1"/>
    <w:rsid w:val="00773548"/>
    <w:rsid w:val="00774827"/>
    <w:rsid w:val="00774DA2"/>
    <w:rsid w:val="007768BD"/>
    <w:rsid w:val="0078053E"/>
    <w:rsid w:val="00782322"/>
    <w:rsid w:val="00783151"/>
    <w:rsid w:val="00792C8D"/>
    <w:rsid w:val="00793A44"/>
    <w:rsid w:val="00795D5F"/>
    <w:rsid w:val="00796B12"/>
    <w:rsid w:val="00797A34"/>
    <w:rsid w:val="007A1323"/>
    <w:rsid w:val="007A5E57"/>
    <w:rsid w:val="007A7761"/>
    <w:rsid w:val="007B4F42"/>
    <w:rsid w:val="007C0DFF"/>
    <w:rsid w:val="007C6924"/>
    <w:rsid w:val="007D414C"/>
    <w:rsid w:val="007D66FE"/>
    <w:rsid w:val="007E2526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37430"/>
    <w:rsid w:val="008408E9"/>
    <w:rsid w:val="00843EFE"/>
    <w:rsid w:val="0084437B"/>
    <w:rsid w:val="008507E8"/>
    <w:rsid w:val="00853498"/>
    <w:rsid w:val="0085582C"/>
    <w:rsid w:val="00864BC7"/>
    <w:rsid w:val="00864CED"/>
    <w:rsid w:val="00870E9F"/>
    <w:rsid w:val="00880A99"/>
    <w:rsid w:val="00881800"/>
    <w:rsid w:val="0088528C"/>
    <w:rsid w:val="008908A7"/>
    <w:rsid w:val="008A4037"/>
    <w:rsid w:val="008B33A0"/>
    <w:rsid w:val="008B4355"/>
    <w:rsid w:val="008B49A3"/>
    <w:rsid w:val="008C12DC"/>
    <w:rsid w:val="008C1D25"/>
    <w:rsid w:val="008C4CA1"/>
    <w:rsid w:val="008C5F54"/>
    <w:rsid w:val="008C664C"/>
    <w:rsid w:val="008D0466"/>
    <w:rsid w:val="008D3E3C"/>
    <w:rsid w:val="008D51EA"/>
    <w:rsid w:val="008E5536"/>
    <w:rsid w:val="008E5E34"/>
    <w:rsid w:val="008F466F"/>
    <w:rsid w:val="008F6697"/>
    <w:rsid w:val="008F7D05"/>
    <w:rsid w:val="0090164F"/>
    <w:rsid w:val="00903C6A"/>
    <w:rsid w:val="0090598D"/>
    <w:rsid w:val="00907A69"/>
    <w:rsid w:val="0091141B"/>
    <w:rsid w:val="00911953"/>
    <w:rsid w:val="009161DD"/>
    <w:rsid w:val="00916811"/>
    <w:rsid w:val="00917C71"/>
    <w:rsid w:val="00920D6F"/>
    <w:rsid w:val="00923F32"/>
    <w:rsid w:val="009245C9"/>
    <w:rsid w:val="00927B94"/>
    <w:rsid w:val="00934F4B"/>
    <w:rsid w:val="0093715F"/>
    <w:rsid w:val="00940472"/>
    <w:rsid w:val="00951452"/>
    <w:rsid w:val="00951905"/>
    <w:rsid w:val="009534F1"/>
    <w:rsid w:val="00956D83"/>
    <w:rsid w:val="00960FE2"/>
    <w:rsid w:val="009614D6"/>
    <w:rsid w:val="00962050"/>
    <w:rsid w:val="009704C9"/>
    <w:rsid w:val="00973C7A"/>
    <w:rsid w:val="00976FB1"/>
    <w:rsid w:val="009779D8"/>
    <w:rsid w:val="00990C24"/>
    <w:rsid w:val="00995DC6"/>
    <w:rsid w:val="00996590"/>
    <w:rsid w:val="009B75A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9F7B6B"/>
    <w:rsid w:val="00A0390A"/>
    <w:rsid w:val="00A04623"/>
    <w:rsid w:val="00A14032"/>
    <w:rsid w:val="00A1416F"/>
    <w:rsid w:val="00A20D09"/>
    <w:rsid w:val="00A251B1"/>
    <w:rsid w:val="00A273A7"/>
    <w:rsid w:val="00A33FC4"/>
    <w:rsid w:val="00A42BAD"/>
    <w:rsid w:val="00A43FBE"/>
    <w:rsid w:val="00A44A01"/>
    <w:rsid w:val="00A57C3D"/>
    <w:rsid w:val="00A64A28"/>
    <w:rsid w:val="00A66F91"/>
    <w:rsid w:val="00A85114"/>
    <w:rsid w:val="00A873F3"/>
    <w:rsid w:val="00A9352D"/>
    <w:rsid w:val="00A93FA2"/>
    <w:rsid w:val="00AA3524"/>
    <w:rsid w:val="00AA406A"/>
    <w:rsid w:val="00AB07A8"/>
    <w:rsid w:val="00AB626C"/>
    <w:rsid w:val="00AB79D4"/>
    <w:rsid w:val="00AC2517"/>
    <w:rsid w:val="00AC4164"/>
    <w:rsid w:val="00AC6803"/>
    <w:rsid w:val="00AD0052"/>
    <w:rsid w:val="00AD28FA"/>
    <w:rsid w:val="00AD46DC"/>
    <w:rsid w:val="00AD4C55"/>
    <w:rsid w:val="00AD7C89"/>
    <w:rsid w:val="00AE028B"/>
    <w:rsid w:val="00AE1080"/>
    <w:rsid w:val="00AE17CC"/>
    <w:rsid w:val="00AE2794"/>
    <w:rsid w:val="00AF21E0"/>
    <w:rsid w:val="00AF474A"/>
    <w:rsid w:val="00AF6591"/>
    <w:rsid w:val="00B0150B"/>
    <w:rsid w:val="00B01F21"/>
    <w:rsid w:val="00B03CD5"/>
    <w:rsid w:val="00B05157"/>
    <w:rsid w:val="00B0687B"/>
    <w:rsid w:val="00B1038A"/>
    <w:rsid w:val="00B140F1"/>
    <w:rsid w:val="00B16BFC"/>
    <w:rsid w:val="00B204C0"/>
    <w:rsid w:val="00B40F36"/>
    <w:rsid w:val="00B44FCD"/>
    <w:rsid w:val="00B46817"/>
    <w:rsid w:val="00B46882"/>
    <w:rsid w:val="00B4761B"/>
    <w:rsid w:val="00B51686"/>
    <w:rsid w:val="00B56449"/>
    <w:rsid w:val="00B613A4"/>
    <w:rsid w:val="00B629C1"/>
    <w:rsid w:val="00B71E95"/>
    <w:rsid w:val="00B76BBE"/>
    <w:rsid w:val="00B77C16"/>
    <w:rsid w:val="00B82682"/>
    <w:rsid w:val="00B86972"/>
    <w:rsid w:val="00B87C9A"/>
    <w:rsid w:val="00B90468"/>
    <w:rsid w:val="00B916CD"/>
    <w:rsid w:val="00B92FED"/>
    <w:rsid w:val="00BA546F"/>
    <w:rsid w:val="00BA617D"/>
    <w:rsid w:val="00BB0F91"/>
    <w:rsid w:val="00BC077F"/>
    <w:rsid w:val="00BC2527"/>
    <w:rsid w:val="00BC70F1"/>
    <w:rsid w:val="00BD3ACD"/>
    <w:rsid w:val="00BE7DD7"/>
    <w:rsid w:val="00BF16CA"/>
    <w:rsid w:val="00BF24BA"/>
    <w:rsid w:val="00BF4463"/>
    <w:rsid w:val="00C00523"/>
    <w:rsid w:val="00C027F8"/>
    <w:rsid w:val="00C06061"/>
    <w:rsid w:val="00C133A5"/>
    <w:rsid w:val="00C171B2"/>
    <w:rsid w:val="00C1737C"/>
    <w:rsid w:val="00C21391"/>
    <w:rsid w:val="00C217F8"/>
    <w:rsid w:val="00C25C5A"/>
    <w:rsid w:val="00C313C7"/>
    <w:rsid w:val="00C36CC8"/>
    <w:rsid w:val="00C41D20"/>
    <w:rsid w:val="00C46FB6"/>
    <w:rsid w:val="00C52DAE"/>
    <w:rsid w:val="00C55023"/>
    <w:rsid w:val="00C57005"/>
    <w:rsid w:val="00C63E2C"/>
    <w:rsid w:val="00C70BCF"/>
    <w:rsid w:val="00C716C2"/>
    <w:rsid w:val="00C760C5"/>
    <w:rsid w:val="00C80D47"/>
    <w:rsid w:val="00C81AF5"/>
    <w:rsid w:val="00C81D19"/>
    <w:rsid w:val="00C85ACA"/>
    <w:rsid w:val="00C90AF8"/>
    <w:rsid w:val="00C93922"/>
    <w:rsid w:val="00C967CE"/>
    <w:rsid w:val="00CA7A24"/>
    <w:rsid w:val="00CB0314"/>
    <w:rsid w:val="00CB4674"/>
    <w:rsid w:val="00CB7C06"/>
    <w:rsid w:val="00CC210D"/>
    <w:rsid w:val="00CC2C52"/>
    <w:rsid w:val="00CC3C8A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1863"/>
    <w:rsid w:val="00D32DDE"/>
    <w:rsid w:val="00D42EAF"/>
    <w:rsid w:val="00D53774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9318D"/>
    <w:rsid w:val="00DA548C"/>
    <w:rsid w:val="00DB0EAD"/>
    <w:rsid w:val="00DB4669"/>
    <w:rsid w:val="00DB6BA4"/>
    <w:rsid w:val="00DC1FC2"/>
    <w:rsid w:val="00DD6B03"/>
    <w:rsid w:val="00DD70EC"/>
    <w:rsid w:val="00DE11C0"/>
    <w:rsid w:val="00DE3FCD"/>
    <w:rsid w:val="00DE45D8"/>
    <w:rsid w:val="00DE5893"/>
    <w:rsid w:val="00DF02C4"/>
    <w:rsid w:val="00DF47C6"/>
    <w:rsid w:val="00E047E8"/>
    <w:rsid w:val="00E06B1B"/>
    <w:rsid w:val="00E13CDE"/>
    <w:rsid w:val="00E16463"/>
    <w:rsid w:val="00E22C65"/>
    <w:rsid w:val="00E31833"/>
    <w:rsid w:val="00E41D32"/>
    <w:rsid w:val="00E427CA"/>
    <w:rsid w:val="00E42EC8"/>
    <w:rsid w:val="00E465A0"/>
    <w:rsid w:val="00E46B2C"/>
    <w:rsid w:val="00E534E3"/>
    <w:rsid w:val="00E540B6"/>
    <w:rsid w:val="00E54F14"/>
    <w:rsid w:val="00E61851"/>
    <w:rsid w:val="00E711F7"/>
    <w:rsid w:val="00E73AB9"/>
    <w:rsid w:val="00E7563E"/>
    <w:rsid w:val="00E76DE7"/>
    <w:rsid w:val="00E849E2"/>
    <w:rsid w:val="00E865EF"/>
    <w:rsid w:val="00E91939"/>
    <w:rsid w:val="00E944BB"/>
    <w:rsid w:val="00E95826"/>
    <w:rsid w:val="00E97AA8"/>
    <w:rsid w:val="00EA1833"/>
    <w:rsid w:val="00EA7D8E"/>
    <w:rsid w:val="00EA7EB0"/>
    <w:rsid w:val="00EB0BBE"/>
    <w:rsid w:val="00EB5733"/>
    <w:rsid w:val="00EC277C"/>
    <w:rsid w:val="00ED0B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EF74CD"/>
    <w:rsid w:val="00F038E3"/>
    <w:rsid w:val="00F160E4"/>
    <w:rsid w:val="00F162EF"/>
    <w:rsid w:val="00F17824"/>
    <w:rsid w:val="00F22370"/>
    <w:rsid w:val="00F225A0"/>
    <w:rsid w:val="00F31BB1"/>
    <w:rsid w:val="00F3468D"/>
    <w:rsid w:val="00F369BB"/>
    <w:rsid w:val="00F40BF5"/>
    <w:rsid w:val="00F434F2"/>
    <w:rsid w:val="00F474EE"/>
    <w:rsid w:val="00F55B1B"/>
    <w:rsid w:val="00F67BF4"/>
    <w:rsid w:val="00F77ED1"/>
    <w:rsid w:val="00F814A0"/>
    <w:rsid w:val="00F86B99"/>
    <w:rsid w:val="00F90348"/>
    <w:rsid w:val="00F906C6"/>
    <w:rsid w:val="00F90B0E"/>
    <w:rsid w:val="00F912FF"/>
    <w:rsid w:val="00F91B4D"/>
    <w:rsid w:val="00F946EB"/>
    <w:rsid w:val="00F95450"/>
    <w:rsid w:val="00FA590D"/>
    <w:rsid w:val="00FB2787"/>
    <w:rsid w:val="00FC196C"/>
    <w:rsid w:val="00FC3C17"/>
    <w:rsid w:val="00FC57BF"/>
    <w:rsid w:val="00FD316D"/>
    <w:rsid w:val="00FD4352"/>
    <w:rsid w:val="00FE3029"/>
    <w:rsid w:val="00FE3A7B"/>
    <w:rsid w:val="00FE6108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095A1E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styleId="Odkaznakoment">
    <w:name w:val="annotation reference"/>
    <w:basedOn w:val="Standardnpsmoodstavce"/>
    <w:semiHidden/>
    <w:unhideWhenUsed/>
    <w:rsid w:val="005E2F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2F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2FE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2F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E2FE3"/>
    <w:rPr>
      <w:b/>
      <w:bCs/>
    </w:rPr>
  </w:style>
  <w:style w:type="paragraph" w:styleId="Revize">
    <w:name w:val="Revision"/>
    <w:hidden/>
    <w:uiPriority w:val="99"/>
    <w:semiHidden/>
    <w:rsid w:val="005E2FE3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5B38D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B38D2"/>
  </w:style>
  <w:style w:type="character" w:styleId="Odkaznavysvtlivky">
    <w:name w:val="endnote reference"/>
    <w:basedOn w:val="Standardnpsmoodstavce"/>
    <w:semiHidden/>
    <w:unhideWhenUsed/>
    <w:rsid w:val="005B38D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B38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38D2"/>
  </w:style>
  <w:style w:type="character" w:styleId="Znakapoznpodarou">
    <w:name w:val="footnote reference"/>
    <w:basedOn w:val="Standardnpsmoodstavce"/>
    <w:semiHidden/>
    <w:unhideWhenUsed/>
    <w:rsid w:val="005B38D2"/>
    <w:rPr>
      <w:vertAlign w:val="superscript"/>
    </w:rPr>
  </w:style>
  <w:style w:type="character" w:styleId="Siln">
    <w:name w:val="Strong"/>
    <w:basedOn w:val="Standardnpsmoodstavce"/>
    <w:uiPriority w:val="22"/>
    <w:qFormat/>
    <w:rsid w:val="00CC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16E7-D687-4646-8C18-F7D43855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1395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9607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Petráňová Marta</cp:lastModifiedBy>
  <cp:revision>3</cp:revision>
  <cp:lastPrinted>2020-08-18T05:46:00Z</cp:lastPrinted>
  <dcterms:created xsi:type="dcterms:W3CDTF">2024-08-01T07:34:00Z</dcterms:created>
  <dcterms:modified xsi:type="dcterms:W3CDTF">2024-08-01T07:34:00Z</dcterms:modified>
</cp:coreProperties>
</file>